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06-2/32-20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фебруар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DD138F" w:rsidRDefault="00DD138F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61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 СЕДНИЦЕ ОДБОРА ЗА ПРИВР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ЕДУ, РЕГИОНАЛНИ РАЗВОЈ, ТРГОВИНУ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ФЕБРУАРА 2020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802213" w:rsidRPr="00802213" w:rsidRDefault="00802213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11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часова и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="0080221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минута.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>анови Одбора: Станислава Јаношевић,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Студенка Стојановић, 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Јелена Мијатовић,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Зоран Бојанић,  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Р. Петровић,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Чарапић и 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Горица Гајић.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ј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>е присуствовала Маја Мачужић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Пузић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, заменик члана Одбора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Александре Томић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9501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Новица Тончев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Томислав 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Љубеновић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Александар Стевановић, 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Дејан Николић, Владимир Маринковић, Иван Костић,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Војислав Вујић и Здравко Станковић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испред Министарства привреде присуствовали: 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Драган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гуревић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државни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секретар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Угрчић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Душан Вучковић,  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помоћни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ци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D138F">
        <w:rPr>
          <w:rFonts w:ascii="Times New Roman" w:eastAsia="Times New Roman" w:hAnsi="Times New Roman" w:cs="Times New Roman"/>
          <w:sz w:val="24"/>
          <w:szCs w:val="24"/>
        </w:rPr>
        <w:t>министра</w:t>
      </w:r>
      <w:proofErr w:type="spellEnd"/>
      <w:r w:rsidRPr="00DD138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Луција Дујовић,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 у Одељењу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инвестиције,</w:t>
      </w:r>
      <w:r w:rsidR="000F5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>Ирена Булатовић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>,</w:t>
      </w:r>
      <w:r w:rsidR="00802213" w:rsidRP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 у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Сектор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контролу и надзор над радом јавних предузећа и Вучетић Александра,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саветник у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Сектор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0F5B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развој малих и средњих предузећа</w:t>
      </w:r>
      <w:r w:rsidR="00B91B2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предузетништва.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једногласно утврдио следећи</w:t>
      </w:r>
    </w:p>
    <w:p w:rsidR="00DD138F" w:rsidRPr="00DD138F" w:rsidRDefault="00DD138F" w:rsidP="00DD1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138F" w:rsidRPr="00DD138F" w:rsidRDefault="00DD138F" w:rsidP="00DD1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DD138F" w:rsidRPr="00DD138F" w:rsidRDefault="00DD138F" w:rsidP="00DD13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DD138F" w:rsidRPr="00DD138F" w:rsidRDefault="00802213" w:rsidP="00B91B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>тарства привреде за период октобар-децембар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>19. године (10 број 02-1540/19 од 28. јануара 2020</w:t>
      </w:r>
      <w:r w:rsidR="00DD138F" w:rsidRPr="00DD138F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DD138F" w:rsidRPr="00DD138F" w:rsidRDefault="00DD138F" w:rsidP="00DD138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стању п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>оступка приватизације за новембар</w:t>
      </w:r>
      <w:r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02-437/19-9 од 16. децембра</w:t>
      </w:r>
      <w:r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године);</w:t>
      </w:r>
    </w:p>
    <w:p w:rsidR="00DD138F" w:rsidRPr="00DD138F" w:rsidRDefault="00DD138F" w:rsidP="00B91B2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 привреде о ста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>њу поступка приватизације за децембар</w:t>
      </w:r>
      <w:r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  <w:r w:rsidR="00B91B23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02-437/19-10 од 20. јануара</w:t>
      </w:r>
      <w:r w:rsidRPr="00DD138F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године);</w:t>
      </w:r>
    </w:p>
    <w:p w:rsidR="00DD138F" w:rsidRPr="00DD138F" w:rsidRDefault="00DD138F" w:rsidP="00DD138F">
      <w:pPr>
        <w:numPr>
          <w:ilvl w:val="0"/>
          <w:numId w:val="1"/>
        </w:numPr>
        <w:tabs>
          <w:tab w:val="left" w:pos="141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 преласка на рад према утврђеном дневном реду, Одбор је већином гласова усвојио записнике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9947BA">
        <w:rPr>
          <w:rFonts w:ascii="Times New Roman" w:eastAsia="Times New Roman" w:hAnsi="Times New Roman" w:cs="Times New Roman"/>
          <w:sz w:val="24"/>
          <w:szCs w:val="24"/>
          <w:lang w:val="sr-Cyrl-RS"/>
        </w:rPr>
        <w:t>53, 54, 55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>, 56, 57, 58, 59. и 60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.  седнице Одбора.</w:t>
      </w:r>
    </w:p>
    <w:p w:rsidR="00DD138F" w:rsidRPr="00DD138F" w:rsidRDefault="00DD138F" w:rsidP="00DD138F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На предлог предс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>едника, Одбор је једногласно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одлу</w:t>
      </w:r>
      <w:r w:rsidR="00DB385C">
        <w:rPr>
          <w:rFonts w:ascii="Times New Roman" w:eastAsia="Times New Roman" w:hAnsi="Times New Roman" w:cs="Times New Roman"/>
          <w:sz w:val="24"/>
          <w:szCs w:val="24"/>
          <w:lang w:val="sr-Cyrl-RS"/>
        </w:rPr>
        <w:t>чио да обједини расправу о прве три тачаке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дневног реда и да се гласање обави о свакој тачки дневног реда појединачно.</w:t>
      </w:r>
    </w:p>
    <w:p w:rsidR="00DD138F" w:rsidRPr="00DD138F" w:rsidRDefault="00DD138F" w:rsidP="00DD1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D138F" w:rsidRPr="00DD138F" w:rsidRDefault="00DB385C" w:rsidP="00755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Прва, друга и трећа 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тачка дневног реда: 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Информација о раду Минис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тарства привреде за период октобар-децембар 2019. Године и</w:t>
      </w:r>
      <w:r w:rsidR="00DD138F"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D138F" w:rsidRPr="00DD138F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 Министарства привреде о стању поступка прива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тизације за новембар и децембар 2019. године</w:t>
      </w:r>
    </w:p>
    <w:p w:rsidR="00DD138F" w:rsidRPr="00DD138F" w:rsidRDefault="00DD138F" w:rsidP="00755E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374B5" w:rsidRDefault="00DD138F" w:rsidP="00755E3E">
      <w:pPr>
        <w:tabs>
          <w:tab w:val="left" w:pos="1418"/>
        </w:tabs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 Драган Г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>ргур</w:t>
      </w:r>
      <w:r w:rsidRPr="00DD138F">
        <w:rPr>
          <w:rFonts w:ascii="Times New Roman" w:eastAsia="Times New Roman" w:hAnsi="Times New Roman" w:cs="Times New Roman"/>
          <w:sz w:val="24"/>
          <w:szCs w:val="24"/>
          <w:lang w:val="sr-Cyrl-RS"/>
        </w:rPr>
        <w:t>евић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>, државни секретар у Министарству привреде</w:t>
      </w:r>
      <w:r w:rsidRPr="00DD13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изнео 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>је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је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Извештај Министарства привреде достављен 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уобичајеној форми,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пре</w:t>
      </w:r>
      <w:r w:rsidR="00B020AF">
        <w:rPr>
          <w:rFonts w:ascii="Times New Roman" w:eastAsia="Times New Roman" w:hAnsi="Times New Roman" w:cs="Times New Roman"/>
          <w:sz w:val="24"/>
          <w:szCs w:val="24"/>
          <w:lang w:val="sr-Cyrl-RS"/>
        </w:rPr>
        <w:t>цизним подацима о активностима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4F52">
        <w:rPr>
          <w:rFonts w:ascii="Times New Roman" w:eastAsia="Times New Roman" w:hAnsi="Times New Roman" w:cs="Times New Roman"/>
          <w:sz w:val="24"/>
          <w:szCs w:val="24"/>
          <w:lang w:val="sr-Cyrl-RS"/>
        </w:rPr>
        <w:t>у пред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>ходном периоду.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Изнете су најважније информације о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онодавној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активности. Донети су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Закон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изменама и допунама З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централној евиденцији ства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>рних власника и З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 о изменама и допунама З</w:t>
      </w:r>
      <w:r w:rsidR="00560785">
        <w:rPr>
          <w:rFonts w:ascii="Times New Roman" w:eastAsia="Times New Roman" w:hAnsi="Times New Roman" w:cs="Times New Roman"/>
          <w:sz w:val="24"/>
          <w:szCs w:val="24"/>
          <w:lang w:val="sr-Cyrl-RS"/>
        </w:rPr>
        <w:t>акона о привре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дним регистрима.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Истакао је да се р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>ад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755E3E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Нацрту з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акона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о специјалним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болница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рехабилитацију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који треба да</w:t>
      </w:r>
      <w:r w:rsidR="00DD280B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донесе</w:t>
      </w:r>
      <w:r w:rsidR="00C70EE5" w:rsidRP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наредном периоду</w:t>
      </w:r>
      <w:r w:rsidR="00C70EE5" w:rsidRPr="00DD280B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val="sr-Cyrl-RS"/>
        </w:rPr>
        <w:t>.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домену 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приватизације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одно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>су на претходни период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смањен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>бр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>ој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. Т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>ренутно</w:t>
      </w:r>
      <w:r w:rsidR="00DD280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C70E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83</w:t>
      </w:r>
      <w:r w:rsidR="000521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предузећа</w:t>
      </w:r>
      <w:r w:rsidR="00755E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портфељу Министарства привреде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Редо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>вно су рађене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контроле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трошења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средстава које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Министарство додељује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Актуелне </w:t>
      </w:r>
      <w:r w:rsidR="00B94F5C">
        <w:rPr>
          <w:rFonts w:ascii="Times New Roman" w:eastAsia="Times New Roman" w:hAnsi="Times New Roman" w:cs="Times New Roman"/>
          <w:sz w:val="24"/>
          <w:szCs w:val="24"/>
          <w:lang w:val="sr-Cyrl-RS"/>
        </w:rPr>
        <w:t>су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ктне активности, инфраструктурни пројекти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унапређење локалне инфраструктуре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. Активно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47 пројеката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где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уложено 158 милиона динара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. И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>звршена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примопредаја седам пројеката и пројекти су дати јединицама локалне самоуправе на коришћење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. Т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>о је конкретан ре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зултат активности у извештајном пери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оду.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ктивно је 19 пројеката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з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>а подршку и развој инфраструкту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ре и 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уложено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око 111 милиона динара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при чему је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завршено осам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пројек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ата и 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предати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јединицама локалне самоуправе на коришћење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. И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>з области инфраструктуре квалитета и безбедности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0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активност која треба да се реализује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ревитализација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лифтова у Републици Србији. То је пројекат од великог значаја у наредном периоду. У области Јавних пред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узећа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>д великог значаја је иницијатива Министарства да се развије платформа за ефикаснији надзор и анализу пословања јавних предузећа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ће олакшати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инистарству и надлеж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ним институцијама да прате рад ј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>авних предузећа</w:t>
      </w:r>
      <w:r w:rsidR="0043511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>области инвестиција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155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инвестиционих пројеката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је активно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фази мониторинга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. У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четвртом кварталу је закључено дванаест нових уговора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27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чија је 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укупна вредност 440 милиона </w:t>
      </w:r>
      <w:r w:rsidR="005534F6"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евра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средстава подстицаја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дато је 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око 63 милиона 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евра за 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275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ових радих места. У домену малих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сред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>њих предузећа и предузетништва М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инистарство спроводи своје стандардне програме за по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четнике за развој пројеката</w:t>
      </w:r>
      <w:r w:rsidR="00B44B6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набавку опреме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B5653">
        <w:rPr>
          <w:rFonts w:ascii="Times New Roman" w:eastAsia="Times New Roman" w:hAnsi="Times New Roman" w:cs="Times New Roman"/>
          <w:sz w:val="24"/>
          <w:szCs w:val="24"/>
          <w:lang w:val="sr-Cyrl-RS"/>
        </w:rPr>
        <w:t>ш</w:t>
      </w:r>
      <w:r w:rsidR="005D75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 су редовне активности Министарства привреде. </w:t>
      </w:r>
    </w:p>
    <w:p w:rsidR="00F75EC2" w:rsidRPr="00F75EC2" w:rsidRDefault="00F75EC2" w:rsidP="00755E3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су учествовали Снежана Б. Пет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ровић и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Драг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Гргуревић.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а) Сагласно члану 229. Пословника Народне скупштине, Одбор је већином гласова одлучио да прихвати Информацију о раду Минис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тарства привреде за период октобар-децембар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године;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б)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већином гласова усвојио Извештај Министарства привреде о ста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њу поступка приватизације за новембар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2019. године;</w:t>
      </w:r>
    </w:p>
    <w:p w:rsid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в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)  Одбор је већином гласова усвојио Извештај Министарства привреде о стањ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поступка приватизације за децембар 2019. године.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F75EC2" w:rsidP="00F75EC2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Четврта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тачка: </w:t>
      </w:r>
      <w:r w:rsidRPr="00F75EC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Разно.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оквиру ове тачке дневног реда, није било предлога, питања и дискусије.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F75EC2" w:rsidP="00F75EC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закључена у 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 и  </w:t>
      </w:r>
      <w:r w:rsidR="00802213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80221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75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минута.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Седница је преношена у 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Latn-RS"/>
        </w:rPr>
        <w:t>live stream</w:t>
      </w: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F75EC2" w:rsidRPr="00F75EC2" w:rsidRDefault="00F75EC2" w:rsidP="00F75EC2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F75EC2" w:rsidP="00F75EC2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СЕКРЕТАР                                                                                     ПРЕДСЕДНИК 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</w:t>
      </w:r>
    </w:p>
    <w:p w:rsidR="00F75EC2" w:rsidRPr="00F75EC2" w:rsidRDefault="00F75EC2" w:rsidP="00F75E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5EC2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Снежана Б. Петровић</w:t>
      </w:r>
    </w:p>
    <w:p w:rsidR="00F75EC2" w:rsidRPr="00F75EC2" w:rsidRDefault="00F75EC2" w:rsidP="00F75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75EC2" w:rsidRPr="005D7512" w:rsidRDefault="00F75EC2" w:rsidP="002271D5">
      <w:pPr>
        <w:jc w:val="both"/>
        <w:rPr>
          <w:color w:val="000000" w:themeColor="text1"/>
        </w:rPr>
      </w:pPr>
    </w:p>
    <w:sectPr w:rsidR="00F75EC2" w:rsidRPr="005D7512" w:rsidSect="006B5653">
      <w:headerReference w:type="default" r:id="rId8"/>
      <w:pgSz w:w="11907" w:h="16840" w:code="9"/>
      <w:pgMar w:top="1134" w:right="1275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6EC" w:rsidRDefault="009216EC" w:rsidP="00755E3E">
      <w:pPr>
        <w:spacing w:after="0" w:line="240" w:lineRule="auto"/>
      </w:pPr>
      <w:r>
        <w:separator/>
      </w:r>
    </w:p>
  </w:endnote>
  <w:endnote w:type="continuationSeparator" w:id="0">
    <w:p w:rsidR="009216EC" w:rsidRDefault="009216EC" w:rsidP="0075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6EC" w:rsidRDefault="009216EC" w:rsidP="00755E3E">
      <w:pPr>
        <w:spacing w:after="0" w:line="240" w:lineRule="auto"/>
      </w:pPr>
      <w:r>
        <w:separator/>
      </w:r>
    </w:p>
  </w:footnote>
  <w:footnote w:type="continuationSeparator" w:id="0">
    <w:p w:rsidR="009216EC" w:rsidRDefault="009216EC" w:rsidP="00755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183592"/>
      <w:docPartObj>
        <w:docPartGallery w:val="Page Numbers (Top of Page)"/>
        <w:docPartUnique/>
      </w:docPartObj>
    </w:sdtPr>
    <w:sdtEndPr>
      <w:rPr>
        <w:noProof/>
      </w:rPr>
    </w:sdtEndPr>
    <w:sdtContent>
      <w:p w:rsidR="00755E3E" w:rsidRDefault="00755E3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56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E3E" w:rsidRDefault="00755E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952"/>
    <w:multiLevelType w:val="hybridMultilevel"/>
    <w:tmpl w:val="7D64D96C"/>
    <w:lvl w:ilvl="0" w:tplc="E1343E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8F"/>
    <w:rsid w:val="00024F52"/>
    <w:rsid w:val="000521CF"/>
    <w:rsid w:val="000A34EF"/>
    <w:rsid w:val="000F5B30"/>
    <w:rsid w:val="001131A3"/>
    <w:rsid w:val="001F0A69"/>
    <w:rsid w:val="002271D5"/>
    <w:rsid w:val="002E20E8"/>
    <w:rsid w:val="00327E18"/>
    <w:rsid w:val="00435117"/>
    <w:rsid w:val="00522D67"/>
    <w:rsid w:val="005534F6"/>
    <w:rsid w:val="00560785"/>
    <w:rsid w:val="005D7512"/>
    <w:rsid w:val="005E50C7"/>
    <w:rsid w:val="006B5653"/>
    <w:rsid w:val="00755E3E"/>
    <w:rsid w:val="00802213"/>
    <w:rsid w:val="009216EC"/>
    <w:rsid w:val="009501B6"/>
    <w:rsid w:val="009947BA"/>
    <w:rsid w:val="00A65BF9"/>
    <w:rsid w:val="00B020AF"/>
    <w:rsid w:val="00B44B6B"/>
    <w:rsid w:val="00B91B23"/>
    <w:rsid w:val="00B94F5C"/>
    <w:rsid w:val="00BD116F"/>
    <w:rsid w:val="00C163A1"/>
    <w:rsid w:val="00C70EE5"/>
    <w:rsid w:val="00D374B5"/>
    <w:rsid w:val="00DA4C06"/>
    <w:rsid w:val="00DB385C"/>
    <w:rsid w:val="00DD138F"/>
    <w:rsid w:val="00DD280B"/>
    <w:rsid w:val="00F7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E3E"/>
  </w:style>
  <w:style w:type="paragraph" w:styleId="Footer">
    <w:name w:val="footer"/>
    <w:basedOn w:val="Normal"/>
    <w:link w:val="Foot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E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E3E"/>
  </w:style>
  <w:style w:type="paragraph" w:styleId="Footer">
    <w:name w:val="footer"/>
    <w:basedOn w:val="Normal"/>
    <w:link w:val="FooterChar"/>
    <w:uiPriority w:val="99"/>
    <w:unhideWhenUsed/>
    <w:rsid w:val="00755E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3</cp:revision>
  <dcterms:created xsi:type="dcterms:W3CDTF">2020-02-10T14:22:00Z</dcterms:created>
  <dcterms:modified xsi:type="dcterms:W3CDTF">2020-02-21T15:31:00Z</dcterms:modified>
</cp:coreProperties>
</file>